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Шишков Юрий Владимирович</w:t>
      </w:r>
    </w:p>
    <w:p w:rsidR="00F3074D" w:rsidRDefault="00F3074D">
      <w:pPr>
        <w:spacing w:before="100"/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7834E0" w:rsidRPr="0032710C" w:rsidTr="00F3074D">
        <w:tc>
          <w:tcPr>
            <w:tcW w:w="9214" w:type="dxa"/>
          </w:tcPr>
          <w:p w:rsidR="007834E0" w:rsidRPr="00F3074D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F3074D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F3074D">
              <w:rPr>
                <w:b/>
              </w:rPr>
              <w:t xml:space="preserve"> торгов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Белова Светлана Владимировна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11 ноября 2021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131881</w:t>
      </w:r>
    </w:p>
    <w:p w:rsidR="003465C7" w:rsidRDefault="003465C7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Шишков Юрий Владимирович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D9739A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4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D9739A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РАД-276191</w:t>
            </w:r>
          </w:p>
        </w:tc>
        <w:tc>
          <w:tcPr>
            <w:tcW w:w="364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41/100 (Сорок одна сотая) доли в праве общей долевой собственности на Жилое помещение  квартира, кадастровый номер: 52:25:0010715:1132, общей площадью 144,1 кв.м., расположенная по адресу: Нижегородская обл., г.Кстово, ул. Кстовская, д. 7, кв. 5, этаж № 2.</w:t>
            </w:r>
          </w:p>
        </w:tc>
      </w:tr>
    </w:tbl>
    <w:p w:rsidR="00C943C0" w:rsidRDefault="00C943C0" w:rsidP="00E60830">
      <w:pPr>
        <w:jc w:val="both"/>
      </w:pPr>
    </w:p>
    <w:p w:rsidR="00CB1E71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</w:p>
    <w:p w:rsidR="00F3074D" w:rsidRDefault="00F3074D" w:rsidP="000E0D26">
      <w:pPr>
        <w:ind w:firstLine="567"/>
        <w:jc w:val="both"/>
      </w:pPr>
      <w:r>
        <w:t>1. Определением Арбитражного суда Нижегородской области от 09.11.2021г</w:t>
      </w:r>
      <w:r w:rsidR="00D9739A">
        <w:t xml:space="preserve">. (резолютивная часть) по делу </w:t>
      </w:r>
      <w:r w:rsidR="00D9739A" w:rsidRPr="00D9739A">
        <w:t>№А43-41011/2017</w:t>
      </w:r>
      <w:r w:rsidR="00D9739A">
        <w:t xml:space="preserve"> из конкурсной массы Беловой Светланы Владимировны исключена </w:t>
      </w:r>
      <w:r w:rsidR="00D9739A" w:rsidRPr="009E652B">
        <w:t>41/100 (Сорок одна сотая) доли в праве общей долевой собственности на Жилое помещение  квартира, кадастровый номер: 52:25:0010715:1132, общей площадью 144,1 кв.м., расположенная по адресу: Нижегородская обл., г.Кстово, ул. Кстовская, д. 7, кв. 5, этаж № 2.</w:t>
      </w:r>
    </w:p>
    <w:p w:rsidR="00F3074D" w:rsidRDefault="00F3074D" w:rsidP="000E0D26">
      <w:pPr>
        <w:ind w:firstLine="567"/>
        <w:jc w:val="both"/>
      </w:pPr>
      <w:r>
        <w:t xml:space="preserve">2. Определением Арбитражного суда Нижегородской области </w:t>
      </w:r>
      <w:r w:rsidR="00D9739A">
        <w:t xml:space="preserve">от 10.11.2021г. по делу </w:t>
      </w:r>
      <w:r w:rsidR="00D9739A" w:rsidRPr="00D9739A">
        <w:t>№А43-41011/2017</w:t>
      </w:r>
      <w:r w:rsidR="00D9739A">
        <w:t xml:space="preserve"> наложены обеспечительные меры в виде запрета </w:t>
      </w:r>
      <w:r w:rsidR="00D9739A" w:rsidRPr="00D9739A">
        <w:t xml:space="preserve">Шишкову </w:t>
      </w:r>
      <w:r w:rsidR="00D9739A">
        <w:t>Ю.В.</w:t>
      </w:r>
      <w:r w:rsidR="00D9739A" w:rsidRPr="00D9739A">
        <w:t xml:space="preserve"> - финансовому управляющему </w:t>
      </w:r>
      <w:r w:rsidR="00D9739A">
        <w:t>Беловой С.В.</w:t>
      </w:r>
      <w:r w:rsidR="00D9739A" w:rsidRPr="00D9739A">
        <w:t xml:space="preserve"> проводить торги в форме аукциона, назначенные на 12:00 13.12.2021</w:t>
      </w:r>
      <w:r w:rsidR="00D9739A">
        <w:t>г.</w:t>
      </w:r>
      <w:r w:rsidR="00D9739A" w:rsidRPr="00D9739A">
        <w:t xml:space="preserve"> по реализации 41/100 доли в праве на жилое помещение - квартиру, с кадастровым номером: 52:25:0010715:1132, общей А43-41011/2017 4 площадью 144,1 кв.м., расположенную по адресу: Нижегородская область, г. Кстово, ул. Кстовская, д. 7, кв. 5, - до вступления в законную силу судебного акта, вынесенного по итогам рассмотрения заявления об исключении указанного имущества из конкурсной массы должника.</w:t>
      </w:r>
    </w:p>
    <w:p w:rsidR="00D9739A" w:rsidRDefault="00D9739A" w:rsidP="000E0D26">
      <w:pPr>
        <w:ind w:firstLine="567"/>
        <w:jc w:val="both"/>
      </w:pPr>
    </w:p>
    <w:p w:rsidR="00D9739A" w:rsidRPr="00A03A77" w:rsidRDefault="00D9739A" w:rsidP="000E0D26">
      <w:pPr>
        <w:ind w:firstLine="567"/>
        <w:jc w:val="both"/>
      </w:pPr>
      <w:r>
        <w:t>На основании вышеуказанных судебных актов организатором торгов</w:t>
      </w:r>
      <w:r w:rsidR="0088521B">
        <w:t xml:space="preserve"> Шишковым Ю.В.</w:t>
      </w:r>
      <w:r>
        <w:t xml:space="preserve"> отменены торги </w:t>
      </w:r>
      <w:r w:rsidR="00381C86">
        <w:t xml:space="preserve">в форме аукциона по лоту </w:t>
      </w:r>
      <w:r w:rsidR="00381C86" w:rsidRPr="009E652B">
        <w:t>РАД-276191</w:t>
      </w:r>
      <w:r w:rsidR="00381C86">
        <w:t xml:space="preserve"> по реализации имущества Беловой С.В.</w:t>
      </w:r>
    </w:p>
    <w:sectPr w:rsidR="00D9739A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0E" w:rsidRDefault="001A330E" w:rsidP="000E0D26">
      <w:r>
        <w:separator/>
      </w:r>
    </w:p>
  </w:endnote>
  <w:endnote w:type="continuationSeparator" w:id="1">
    <w:p w:rsidR="001A330E" w:rsidRDefault="001A330E" w:rsidP="000E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4D" w:rsidRDefault="00F3074D" w:rsidP="00F3074D">
    <w:pPr>
      <w:pStyle w:val="af0"/>
    </w:pPr>
  </w:p>
  <w:p w:rsidR="00F3074D" w:rsidRDefault="00F3074D" w:rsidP="00F307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0E" w:rsidRDefault="001A330E" w:rsidP="000E0D26">
      <w:r>
        <w:separator/>
      </w:r>
    </w:p>
  </w:footnote>
  <w:footnote w:type="continuationSeparator" w:id="1">
    <w:p w:rsidR="001A330E" w:rsidRDefault="001A330E" w:rsidP="000E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30E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465C7"/>
    <w:rsid w:val="00363897"/>
    <w:rsid w:val="00381C86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8521B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9739A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074D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17</cp:revision>
  <cp:lastPrinted>2011-06-20T12:22:00Z</cp:lastPrinted>
  <dcterms:created xsi:type="dcterms:W3CDTF">2021-11-03T03:33:00Z</dcterms:created>
  <dcterms:modified xsi:type="dcterms:W3CDTF">2021-11-11T13:38:00Z</dcterms:modified>
</cp:coreProperties>
</file>