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24 - </w:t>
      </w:r>
      <w:r w:rsidR="005F498E" w:rsidRPr="005F498E">
        <w:t>Лот№ 24 с начальной продажной ценой 1 404 руб., состоящий из: Компьютер DualCore E5300 2.6GHz/2048Mb/160Gb/, 2010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1 333.80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1 263.60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1 193.40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1 123.20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1 053.00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982.80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912.60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842.40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243476-ИД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13:45:29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982.80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B18B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13:45:29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982.80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B18B1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B18B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B18B1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C3F442-ADE6-4930-8B9E-1C43436F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2C4577B-8CEA-42A0-B174-266BE2BB049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3258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2021-11-15T13:52:00Z</cp:lastPrinted>
  <dcterms:created xsi:type="dcterms:W3CDTF">2021-11-15T13:52:00Z</dcterms:created>
  <dcterms:modified xsi:type="dcterms:W3CDTF">2021-11-15T13:52:00Z</dcterms:modified>
</cp:coreProperties>
</file>