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Бубнов Дмитрий Владимирович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«БизнесТренд»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РАД-272014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01 ноября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130083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01.11.2021 г. 15:00:00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Бубнов Дмитрий Владимирович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№1 - </w:t>
      </w:r>
      <w:r w:rsidRPr="00947134">
        <w:t>Доля в уставном капитале ООО «Фирма «Черноморсервисстрой» (ОГРН 1032311674570) в размере 80%, находящаяся в залоге у «Газпромбанк» (АО) (ОГРН 1027700167110); доля в уставном капитале ООО  «Фирма «Черноморсервисстрой» в размере 20%; права (требования) к ООО  «Фирма «Черноморсервисстрой» в общем размере 55 221 777,20 руб., определенном по состоянию на 30.06.2021, состав и основания возникновения которых приведены в Приложении № 1 к Положению о порядке, сроках и условиях проведения торгов, подлежащем размещению в Едином федеральном реестре сведений о банкротстве (далее  ЕФРСБ) и на электронной площадке.  Залог в отношении доли в размере 80% в уставном капитале ООО  «Фирма «Черноморсервисстрой» подлежит прекращению в результате надлежащего исполнения договора, заключаемого по результатам торгов. 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54E" w:rsidRDefault="008B654E" w:rsidP="00C53F69">
      <w:r>
        <w:separator/>
      </w:r>
    </w:p>
  </w:endnote>
  <w:endnote w:type="continuationSeparator" w:id="0">
    <w:p w:rsidR="008B654E" w:rsidRDefault="008B654E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AA285C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AA285C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AA285C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54E" w:rsidRDefault="008B654E" w:rsidP="00C53F69">
      <w:r>
        <w:separator/>
      </w:r>
    </w:p>
  </w:footnote>
  <w:footnote w:type="continuationSeparator" w:id="0">
    <w:p w:rsidR="008B654E" w:rsidRDefault="008B654E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B654E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285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A1FCD8E-2CFE-4D3A-9C4D-CB76A13D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6665DB9-40A5-44AF-A734-3EDB053D720F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microsoft.com/office/word/2012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1920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Никонов Алексей Владиславович</cp:lastModifiedBy>
  <cp:revision>2</cp:revision>
  <cp:lastPrinted>2011-06-07T08:03:00Z</cp:lastPrinted>
  <dcterms:created xsi:type="dcterms:W3CDTF">2021-11-01T09:56:00Z</dcterms:created>
  <dcterms:modified xsi:type="dcterms:W3CDTF">2021-11-01T09:56:00Z</dcterms:modified>
</cp:coreProperties>
</file>